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C25" w:rsidRPr="00D45DF2" w:rsidRDefault="006A3C25" w:rsidP="00F92DCD">
      <w:pPr>
        <w:autoSpaceDE w:val="0"/>
        <w:autoSpaceDN w:val="0"/>
        <w:adjustRightInd w:val="0"/>
        <w:ind w:right="-31"/>
        <w:jc w:val="right"/>
        <w:outlineLvl w:val="1"/>
        <w:rPr>
          <w:sz w:val="20"/>
          <w:szCs w:val="20"/>
        </w:rPr>
      </w:pPr>
      <w:r w:rsidRPr="00D45DF2">
        <w:rPr>
          <w:sz w:val="20"/>
          <w:szCs w:val="20"/>
        </w:rPr>
        <w:t xml:space="preserve">Приложение </w:t>
      </w:r>
      <w:r w:rsidR="0039373E" w:rsidRPr="00D45DF2">
        <w:rPr>
          <w:sz w:val="20"/>
          <w:szCs w:val="20"/>
        </w:rPr>
        <w:t>4</w:t>
      </w:r>
    </w:p>
    <w:p w:rsidR="006A3C25" w:rsidRPr="00AB4FB6" w:rsidRDefault="006A3C25" w:rsidP="00ED1E64">
      <w:pPr>
        <w:tabs>
          <w:tab w:val="left" w:pos="15309"/>
        </w:tabs>
        <w:autoSpaceDE w:val="0"/>
        <w:autoSpaceDN w:val="0"/>
        <w:adjustRightInd w:val="0"/>
        <w:ind w:right="-598"/>
        <w:rPr>
          <w:b/>
          <w:sz w:val="28"/>
          <w:szCs w:val="28"/>
        </w:rPr>
      </w:pPr>
    </w:p>
    <w:p w:rsidR="006B004A" w:rsidRDefault="00D45DF2" w:rsidP="00BD07AB">
      <w:pPr>
        <w:tabs>
          <w:tab w:val="left" w:pos="15309"/>
        </w:tabs>
        <w:autoSpaceDE w:val="0"/>
        <w:autoSpaceDN w:val="0"/>
        <w:adjustRightInd w:val="0"/>
        <w:ind w:right="-5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отчё</w:t>
      </w:r>
      <w:r w:rsidR="006A3C25" w:rsidRPr="00981290">
        <w:rPr>
          <w:b/>
          <w:sz w:val="28"/>
          <w:szCs w:val="28"/>
        </w:rPr>
        <w:t>тных расходов Департам</w:t>
      </w:r>
      <w:r w:rsidR="00956FB5">
        <w:rPr>
          <w:b/>
          <w:sz w:val="28"/>
          <w:szCs w:val="28"/>
        </w:rPr>
        <w:t xml:space="preserve">ента информационных технологий </w:t>
      </w:r>
      <w:r w:rsidR="000F7EE6" w:rsidRPr="00981290">
        <w:rPr>
          <w:b/>
          <w:sz w:val="28"/>
          <w:szCs w:val="28"/>
        </w:rPr>
        <w:t xml:space="preserve">Ханты-Мансийского </w:t>
      </w:r>
    </w:p>
    <w:p w:rsidR="006B004A" w:rsidRDefault="006A3C25" w:rsidP="00BD07AB">
      <w:pPr>
        <w:tabs>
          <w:tab w:val="left" w:pos="15309"/>
        </w:tabs>
        <w:autoSpaceDE w:val="0"/>
        <w:autoSpaceDN w:val="0"/>
        <w:adjustRightInd w:val="0"/>
        <w:ind w:right="-598"/>
        <w:jc w:val="center"/>
        <w:rPr>
          <w:b/>
          <w:color w:val="000000" w:themeColor="text1"/>
          <w:sz w:val="28"/>
          <w:szCs w:val="28"/>
        </w:rPr>
      </w:pPr>
      <w:r w:rsidRPr="00981290">
        <w:rPr>
          <w:b/>
          <w:sz w:val="28"/>
          <w:szCs w:val="28"/>
        </w:rPr>
        <w:t xml:space="preserve">автономного округа </w:t>
      </w:r>
      <w:r w:rsidR="000F7EE6" w:rsidRPr="00981290">
        <w:rPr>
          <w:b/>
          <w:sz w:val="28"/>
          <w:szCs w:val="28"/>
        </w:rPr>
        <w:t xml:space="preserve">– Югры </w:t>
      </w:r>
      <w:r w:rsidR="006B004A">
        <w:rPr>
          <w:b/>
          <w:sz w:val="28"/>
          <w:szCs w:val="28"/>
        </w:rPr>
        <w:t>по</w:t>
      </w:r>
      <w:r w:rsidRPr="00981290">
        <w:rPr>
          <w:b/>
          <w:sz w:val="28"/>
          <w:szCs w:val="28"/>
        </w:rPr>
        <w:t xml:space="preserve"> задачам </w:t>
      </w:r>
      <w:r w:rsidR="006B004A">
        <w:rPr>
          <w:b/>
          <w:color w:val="000000" w:themeColor="text1"/>
          <w:sz w:val="28"/>
          <w:szCs w:val="28"/>
        </w:rPr>
        <w:t>целевой программы</w:t>
      </w:r>
      <w:r w:rsidR="00BD07AB" w:rsidRPr="00BB4067">
        <w:rPr>
          <w:b/>
          <w:color w:val="000000" w:themeColor="text1"/>
          <w:sz w:val="28"/>
          <w:szCs w:val="28"/>
        </w:rPr>
        <w:t xml:space="preserve"> Ханты-Мансийского автономного </w:t>
      </w:r>
    </w:p>
    <w:p w:rsidR="006A3C25" w:rsidRPr="006B004A" w:rsidRDefault="00BD07AB" w:rsidP="00BD07AB">
      <w:pPr>
        <w:tabs>
          <w:tab w:val="left" w:pos="15309"/>
        </w:tabs>
        <w:autoSpaceDE w:val="0"/>
        <w:autoSpaceDN w:val="0"/>
        <w:adjustRightInd w:val="0"/>
        <w:ind w:right="-598"/>
        <w:jc w:val="center"/>
        <w:rPr>
          <w:b/>
          <w:sz w:val="28"/>
          <w:szCs w:val="28"/>
        </w:rPr>
      </w:pPr>
      <w:r w:rsidRPr="00BB4067">
        <w:rPr>
          <w:b/>
          <w:color w:val="000000" w:themeColor="text1"/>
          <w:sz w:val="28"/>
          <w:szCs w:val="28"/>
        </w:rPr>
        <w:t xml:space="preserve">округа – Югры «Информационное общество – Югра» на 2011 – 2015 годы» </w:t>
      </w:r>
    </w:p>
    <w:p w:rsidR="00711F75" w:rsidRPr="00981290" w:rsidRDefault="00711F75" w:rsidP="00BD07AB">
      <w:pPr>
        <w:tabs>
          <w:tab w:val="left" w:pos="15309"/>
        </w:tabs>
        <w:autoSpaceDE w:val="0"/>
        <w:autoSpaceDN w:val="0"/>
        <w:adjustRightInd w:val="0"/>
        <w:ind w:right="-598"/>
        <w:jc w:val="center"/>
        <w:rPr>
          <w:b/>
        </w:rPr>
      </w:pPr>
    </w:p>
    <w:tbl>
      <w:tblPr>
        <w:tblW w:w="15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611"/>
        <w:gridCol w:w="1417"/>
        <w:gridCol w:w="1134"/>
      </w:tblGrid>
      <w:tr w:rsidR="0039373E" w:rsidRPr="003875BB" w:rsidTr="00F92DCD">
        <w:trPr>
          <w:jc w:val="center"/>
        </w:trPr>
        <w:tc>
          <w:tcPr>
            <w:tcW w:w="12611" w:type="dxa"/>
            <w:vMerge w:val="restart"/>
          </w:tcPr>
          <w:p w:rsidR="0039373E" w:rsidRPr="003875BB" w:rsidRDefault="003875BB" w:rsidP="003875BB">
            <w:pPr>
              <w:tabs>
                <w:tab w:val="left" w:pos="1776"/>
              </w:tabs>
              <w:ind w:left="26" w:right="21"/>
              <w:jc w:val="center"/>
            </w:pPr>
            <w:r>
              <w:t>Цель и</w:t>
            </w:r>
            <w:r w:rsidR="0039373E" w:rsidRPr="003875BB">
              <w:t xml:space="preserve"> задачи </w:t>
            </w:r>
          </w:p>
        </w:tc>
        <w:tc>
          <w:tcPr>
            <w:tcW w:w="2551" w:type="dxa"/>
            <w:gridSpan w:val="2"/>
          </w:tcPr>
          <w:p w:rsidR="0039373E" w:rsidRPr="003875BB" w:rsidRDefault="0039373E" w:rsidP="001D4D23">
            <w:pPr>
              <w:tabs>
                <w:tab w:val="left" w:pos="1776"/>
              </w:tabs>
              <w:ind w:left="26" w:right="21"/>
              <w:jc w:val="center"/>
            </w:pPr>
            <w:r w:rsidRPr="003875BB">
              <w:t>Отчетный период</w:t>
            </w:r>
          </w:p>
        </w:tc>
      </w:tr>
      <w:tr w:rsidR="0039373E" w:rsidRPr="003875BB" w:rsidTr="00F92DCD">
        <w:trPr>
          <w:jc w:val="center"/>
        </w:trPr>
        <w:tc>
          <w:tcPr>
            <w:tcW w:w="12611" w:type="dxa"/>
            <w:vMerge/>
          </w:tcPr>
          <w:p w:rsidR="0039373E" w:rsidRPr="003875BB" w:rsidRDefault="0039373E" w:rsidP="001D4D23">
            <w:pPr>
              <w:tabs>
                <w:tab w:val="left" w:pos="1776"/>
              </w:tabs>
              <w:ind w:left="26" w:right="21"/>
              <w:jc w:val="both"/>
            </w:pPr>
          </w:p>
        </w:tc>
        <w:tc>
          <w:tcPr>
            <w:tcW w:w="2551" w:type="dxa"/>
            <w:gridSpan w:val="2"/>
          </w:tcPr>
          <w:p w:rsidR="0039373E" w:rsidRPr="003875BB" w:rsidRDefault="0039373E" w:rsidP="001D4D23">
            <w:pPr>
              <w:pStyle w:val="ConsPlusCell"/>
              <w:widowControl/>
              <w:tabs>
                <w:tab w:val="left" w:pos="1776"/>
              </w:tabs>
              <w:ind w:left="26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BB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</w:tr>
      <w:tr w:rsidR="0039373E" w:rsidRPr="003875BB" w:rsidTr="00F92DCD">
        <w:trPr>
          <w:jc w:val="center"/>
        </w:trPr>
        <w:tc>
          <w:tcPr>
            <w:tcW w:w="12611" w:type="dxa"/>
            <w:vMerge/>
          </w:tcPr>
          <w:p w:rsidR="0039373E" w:rsidRPr="003875BB" w:rsidRDefault="0039373E" w:rsidP="001D4D23">
            <w:pPr>
              <w:tabs>
                <w:tab w:val="left" w:pos="1776"/>
              </w:tabs>
              <w:ind w:left="26" w:right="21"/>
              <w:jc w:val="both"/>
            </w:pPr>
          </w:p>
        </w:tc>
        <w:tc>
          <w:tcPr>
            <w:tcW w:w="1417" w:type="dxa"/>
          </w:tcPr>
          <w:p w:rsidR="0039373E" w:rsidRPr="003875BB" w:rsidRDefault="0039373E" w:rsidP="001D4D23">
            <w:pPr>
              <w:tabs>
                <w:tab w:val="left" w:pos="1776"/>
              </w:tabs>
              <w:ind w:left="26" w:right="21"/>
              <w:jc w:val="center"/>
            </w:pPr>
            <w:r w:rsidRPr="003875BB">
              <w:t>(тыс. руб.)</w:t>
            </w:r>
          </w:p>
        </w:tc>
        <w:tc>
          <w:tcPr>
            <w:tcW w:w="1134" w:type="dxa"/>
          </w:tcPr>
          <w:p w:rsidR="0039373E" w:rsidRPr="003875BB" w:rsidRDefault="0039373E" w:rsidP="001D4D23">
            <w:pPr>
              <w:tabs>
                <w:tab w:val="left" w:pos="1776"/>
              </w:tabs>
              <w:ind w:left="26" w:right="21"/>
              <w:jc w:val="center"/>
            </w:pPr>
            <w:r w:rsidRPr="003875BB">
              <w:t>%</w:t>
            </w:r>
          </w:p>
        </w:tc>
      </w:tr>
      <w:tr w:rsidR="00981290" w:rsidRPr="003875BB" w:rsidTr="00F92DCD">
        <w:trPr>
          <w:trHeight w:val="118"/>
          <w:jc w:val="center"/>
        </w:trPr>
        <w:tc>
          <w:tcPr>
            <w:tcW w:w="15162" w:type="dxa"/>
            <w:gridSpan w:val="3"/>
          </w:tcPr>
          <w:p w:rsidR="006A3C25" w:rsidRPr="003875BB" w:rsidRDefault="00FF414F" w:rsidP="00D45DF2">
            <w:pPr>
              <w:tabs>
                <w:tab w:val="left" w:pos="0"/>
                <w:tab w:val="left" w:pos="1776"/>
              </w:tabs>
              <w:ind w:left="26" w:right="21"/>
              <w:rPr>
                <w:b/>
              </w:rPr>
            </w:pPr>
            <w:r w:rsidRPr="003875BB">
              <w:rPr>
                <w:b/>
              </w:rPr>
              <w:t>Цель</w:t>
            </w:r>
            <w:r w:rsidR="006A3C25" w:rsidRPr="003875BB">
              <w:rPr>
                <w:b/>
              </w:rPr>
              <w:t xml:space="preserve"> Повышение качества жизни населения Ханты-Мансийского автономного округа – Югры, развитие экономической, социально-политической, культурной и духовной сфер жизни общества и совершенствование системы государственного и муниципального управления на основе использования информационно-коммуникационных технологий</w:t>
            </w:r>
          </w:p>
        </w:tc>
      </w:tr>
      <w:tr w:rsidR="00981290" w:rsidRPr="003875BB" w:rsidTr="00F92DCD">
        <w:trPr>
          <w:trHeight w:val="167"/>
          <w:jc w:val="center"/>
        </w:trPr>
        <w:tc>
          <w:tcPr>
            <w:tcW w:w="15162" w:type="dxa"/>
            <w:gridSpan w:val="3"/>
          </w:tcPr>
          <w:p w:rsidR="006A3C25" w:rsidRPr="003875BB" w:rsidRDefault="006A3C25" w:rsidP="00D45DF2">
            <w:pPr>
              <w:tabs>
                <w:tab w:val="left" w:pos="1776"/>
              </w:tabs>
              <w:ind w:left="26" w:right="21"/>
            </w:pPr>
            <w:r w:rsidRPr="003875BB">
              <w:t>Задача 1. Управление развитием информационного общества и формированием электронного правительства</w:t>
            </w:r>
          </w:p>
        </w:tc>
      </w:tr>
      <w:tr w:rsidR="0039373E" w:rsidRPr="003875BB" w:rsidTr="00F92DCD">
        <w:trPr>
          <w:jc w:val="center"/>
        </w:trPr>
        <w:tc>
          <w:tcPr>
            <w:tcW w:w="12611" w:type="dxa"/>
          </w:tcPr>
          <w:p w:rsidR="0039373E" w:rsidRPr="003875BB" w:rsidRDefault="0039373E" w:rsidP="001D4D23">
            <w:pPr>
              <w:tabs>
                <w:tab w:val="left" w:pos="1776"/>
                <w:tab w:val="left" w:pos="5334"/>
              </w:tabs>
              <w:ind w:left="26" w:right="21"/>
              <w:jc w:val="both"/>
            </w:pPr>
            <w:r w:rsidRPr="003875BB">
              <w:t>Всего по задаче 1</w:t>
            </w:r>
          </w:p>
        </w:tc>
        <w:tc>
          <w:tcPr>
            <w:tcW w:w="1417" w:type="dxa"/>
          </w:tcPr>
          <w:p w:rsidR="0039373E" w:rsidRPr="003875BB" w:rsidRDefault="0039373E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3875BB">
              <w:t>6 034,3</w:t>
            </w:r>
          </w:p>
        </w:tc>
        <w:tc>
          <w:tcPr>
            <w:tcW w:w="1134" w:type="dxa"/>
          </w:tcPr>
          <w:p w:rsidR="0039373E" w:rsidRPr="003875BB" w:rsidRDefault="00FF414F" w:rsidP="001D4D23">
            <w:pPr>
              <w:tabs>
                <w:tab w:val="left" w:pos="594"/>
                <w:tab w:val="left" w:pos="1776"/>
                <w:tab w:val="left" w:pos="5334"/>
              </w:tabs>
              <w:ind w:left="26" w:right="21"/>
              <w:jc w:val="center"/>
            </w:pPr>
            <w:r w:rsidRPr="003875BB">
              <w:t>0,9</w:t>
            </w:r>
          </w:p>
        </w:tc>
      </w:tr>
      <w:tr w:rsidR="001D037B" w:rsidRPr="003875BB" w:rsidTr="00F92DCD">
        <w:trPr>
          <w:jc w:val="center"/>
        </w:trPr>
        <w:tc>
          <w:tcPr>
            <w:tcW w:w="15162" w:type="dxa"/>
            <w:gridSpan w:val="3"/>
          </w:tcPr>
          <w:p w:rsidR="006A3C25" w:rsidRPr="003875BB" w:rsidRDefault="006A3C25" w:rsidP="00D45DF2">
            <w:pPr>
              <w:tabs>
                <w:tab w:val="left" w:pos="1776"/>
                <w:tab w:val="left" w:pos="5334"/>
              </w:tabs>
              <w:ind w:left="26" w:right="21"/>
            </w:pPr>
            <w:r w:rsidRPr="003875BB">
              <w:t>Задача 2. Формирование региональной телекоммуникационной инфраструктуры и обеспечение доступности населению современных информационно-коммуникационных услуг</w:t>
            </w:r>
          </w:p>
        </w:tc>
      </w:tr>
      <w:tr w:rsidR="0039373E" w:rsidRPr="003875BB" w:rsidTr="00F92DCD">
        <w:trPr>
          <w:jc w:val="center"/>
        </w:trPr>
        <w:tc>
          <w:tcPr>
            <w:tcW w:w="12611" w:type="dxa"/>
          </w:tcPr>
          <w:p w:rsidR="0039373E" w:rsidRPr="003875BB" w:rsidRDefault="0039373E" w:rsidP="001D4D23">
            <w:pPr>
              <w:tabs>
                <w:tab w:val="left" w:pos="1776"/>
                <w:tab w:val="left" w:pos="5334"/>
              </w:tabs>
              <w:ind w:left="26" w:right="21"/>
              <w:jc w:val="both"/>
            </w:pPr>
            <w:r w:rsidRPr="003875BB">
              <w:t>Всего по задаче 2</w:t>
            </w:r>
          </w:p>
        </w:tc>
        <w:tc>
          <w:tcPr>
            <w:tcW w:w="1417" w:type="dxa"/>
          </w:tcPr>
          <w:p w:rsidR="0039373E" w:rsidRPr="003875BB" w:rsidRDefault="0039373E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3875BB">
              <w:t>59 655,2</w:t>
            </w:r>
          </w:p>
        </w:tc>
        <w:tc>
          <w:tcPr>
            <w:tcW w:w="1134" w:type="dxa"/>
          </w:tcPr>
          <w:p w:rsidR="0039373E" w:rsidRPr="003875BB" w:rsidRDefault="00FF414F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3875BB">
              <w:t>8,7</w:t>
            </w:r>
          </w:p>
        </w:tc>
      </w:tr>
      <w:tr w:rsidR="001D037B" w:rsidRPr="003875BB" w:rsidTr="00F92DCD">
        <w:trPr>
          <w:jc w:val="center"/>
        </w:trPr>
        <w:tc>
          <w:tcPr>
            <w:tcW w:w="15162" w:type="dxa"/>
            <w:gridSpan w:val="3"/>
          </w:tcPr>
          <w:p w:rsidR="006A3C25" w:rsidRPr="003875BB" w:rsidRDefault="006A3C25" w:rsidP="00D45DF2">
            <w:pPr>
              <w:tabs>
                <w:tab w:val="left" w:pos="1776"/>
                <w:tab w:val="left" w:pos="5334"/>
              </w:tabs>
              <w:ind w:left="26" w:right="21"/>
            </w:pPr>
            <w:r w:rsidRPr="003875BB">
              <w:t xml:space="preserve">Задача </w:t>
            </w:r>
            <w:r w:rsidR="00B56779" w:rsidRPr="003875BB">
              <w:t>4</w:t>
            </w:r>
            <w:r w:rsidRPr="003875BB">
              <w:t>. Использование информационно-коммуникационных технологий для обеспечения безопасности жизнедеятельности населения</w:t>
            </w:r>
          </w:p>
        </w:tc>
      </w:tr>
      <w:tr w:rsidR="0039373E" w:rsidRPr="003875BB" w:rsidTr="00F92DCD">
        <w:trPr>
          <w:jc w:val="center"/>
        </w:trPr>
        <w:tc>
          <w:tcPr>
            <w:tcW w:w="12611" w:type="dxa"/>
          </w:tcPr>
          <w:p w:rsidR="0039373E" w:rsidRPr="003875BB" w:rsidRDefault="0039373E" w:rsidP="001D4D23">
            <w:pPr>
              <w:tabs>
                <w:tab w:val="left" w:pos="1776"/>
                <w:tab w:val="left" w:pos="5334"/>
              </w:tabs>
              <w:ind w:left="26" w:right="21"/>
              <w:jc w:val="both"/>
            </w:pPr>
            <w:r w:rsidRPr="003875BB">
              <w:t>Всего по задаче 4</w:t>
            </w:r>
          </w:p>
        </w:tc>
        <w:tc>
          <w:tcPr>
            <w:tcW w:w="1417" w:type="dxa"/>
          </w:tcPr>
          <w:p w:rsidR="0039373E" w:rsidRPr="003875BB" w:rsidRDefault="0039373E" w:rsidP="001D4D23">
            <w:pPr>
              <w:tabs>
                <w:tab w:val="left" w:pos="1258"/>
                <w:tab w:val="left" w:pos="1776"/>
                <w:tab w:val="left" w:pos="5334"/>
              </w:tabs>
              <w:ind w:left="26" w:right="21"/>
              <w:jc w:val="center"/>
            </w:pPr>
            <w:r w:rsidRPr="003875BB">
              <w:t>34 119,5</w:t>
            </w:r>
          </w:p>
        </w:tc>
        <w:tc>
          <w:tcPr>
            <w:tcW w:w="1134" w:type="dxa"/>
          </w:tcPr>
          <w:p w:rsidR="0039373E" w:rsidRPr="003875BB" w:rsidRDefault="00FF414F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3875BB">
              <w:t>5,0</w:t>
            </w:r>
          </w:p>
        </w:tc>
      </w:tr>
      <w:tr w:rsidR="001D037B" w:rsidRPr="003875BB" w:rsidTr="00F92DCD">
        <w:trPr>
          <w:jc w:val="center"/>
        </w:trPr>
        <w:tc>
          <w:tcPr>
            <w:tcW w:w="15162" w:type="dxa"/>
            <w:gridSpan w:val="3"/>
          </w:tcPr>
          <w:p w:rsidR="006A3C25" w:rsidRPr="003875BB" w:rsidRDefault="00B56779" w:rsidP="00D45DF2">
            <w:pPr>
              <w:tabs>
                <w:tab w:val="left" w:pos="1776"/>
                <w:tab w:val="left" w:pos="5334"/>
              </w:tabs>
              <w:ind w:left="26" w:right="21"/>
            </w:pPr>
            <w:r w:rsidRPr="003875BB">
              <w:t>Задача 6</w:t>
            </w:r>
            <w:r w:rsidR="006A3C25" w:rsidRPr="003875BB">
              <w:t>. Формирование электронного правительства</w:t>
            </w:r>
            <w:bookmarkStart w:id="0" w:name="_GoBack"/>
            <w:bookmarkEnd w:id="0"/>
          </w:p>
        </w:tc>
      </w:tr>
      <w:tr w:rsidR="0039373E" w:rsidRPr="003875BB" w:rsidTr="00F92DCD">
        <w:trPr>
          <w:jc w:val="center"/>
        </w:trPr>
        <w:tc>
          <w:tcPr>
            <w:tcW w:w="12611" w:type="dxa"/>
          </w:tcPr>
          <w:p w:rsidR="0039373E" w:rsidRPr="003875BB" w:rsidRDefault="0039373E" w:rsidP="001D4D23">
            <w:pPr>
              <w:tabs>
                <w:tab w:val="left" w:pos="1776"/>
                <w:tab w:val="left" w:pos="5334"/>
              </w:tabs>
              <w:ind w:left="26" w:right="21"/>
              <w:jc w:val="both"/>
            </w:pPr>
            <w:r w:rsidRPr="003875BB">
              <w:t>Всего по задаче 6</w:t>
            </w:r>
          </w:p>
        </w:tc>
        <w:tc>
          <w:tcPr>
            <w:tcW w:w="1417" w:type="dxa"/>
          </w:tcPr>
          <w:p w:rsidR="0039373E" w:rsidRPr="003875BB" w:rsidRDefault="0039373E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3875BB">
              <w:t>573 167,5</w:t>
            </w:r>
          </w:p>
        </w:tc>
        <w:tc>
          <w:tcPr>
            <w:tcW w:w="1134" w:type="dxa"/>
          </w:tcPr>
          <w:p w:rsidR="0039373E" w:rsidRPr="003875BB" w:rsidRDefault="00FF414F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3875BB">
              <w:t>83,6</w:t>
            </w:r>
          </w:p>
        </w:tc>
      </w:tr>
      <w:tr w:rsidR="00AA4A59" w:rsidRPr="003875BB" w:rsidTr="00F92DCD">
        <w:trPr>
          <w:trHeight w:val="154"/>
          <w:jc w:val="center"/>
        </w:trPr>
        <w:tc>
          <w:tcPr>
            <w:tcW w:w="15162" w:type="dxa"/>
            <w:gridSpan w:val="3"/>
          </w:tcPr>
          <w:p w:rsidR="00AA4A59" w:rsidRPr="003875BB" w:rsidRDefault="00AA4A59" w:rsidP="00D45DF2">
            <w:pPr>
              <w:tabs>
                <w:tab w:val="left" w:pos="1776"/>
                <w:tab w:val="left" w:pos="5334"/>
              </w:tabs>
              <w:ind w:left="26" w:right="21"/>
            </w:pPr>
            <w:r w:rsidRPr="003875BB">
              <w:t>Задача 7. Использование результатов космической деятельности в интересах социально-экономического развития Ханты-</w:t>
            </w:r>
            <w:r w:rsidR="00BD0D69" w:rsidRPr="003875BB">
              <w:t>Мансийского автономного округа –</w:t>
            </w:r>
            <w:r w:rsidRPr="003875BB">
              <w:t xml:space="preserve"> Югры</w:t>
            </w:r>
          </w:p>
        </w:tc>
      </w:tr>
      <w:tr w:rsidR="0039373E" w:rsidRPr="003875BB" w:rsidTr="00D45DF2">
        <w:trPr>
          <w:trHeight w:val="177"/>
          <w:jc w:val="center"/>
        </w:trPr>
        <w:tc>
          <w:tcPr>
            <w:tcW w:w="12611" w:type="dxa"/>
          </w:tcPr>
          <w:p w:rsidR="0039373E" w:rsidRPr="003875BB" w:rsidRDefault="0039373E" w:rsidP="001D4D23">
            <w:pPr>
              <w:tabs>
                <w:tab w:val="left" w:pos="1776"/>
                <w:tab w:val="left" w:pos="1878"/>
                <w:tab w:val="left" w:pos="5334"/>
              </w:tabs>
              <w:ind w:left="26" w:right="21"/>
              <w:jc w:val="both"/>
              <w:rPr>
                <w:b/>
              </w:rPr>
            </w:pPr>
            <w:r w:rsidRPr="003875BB">
              <w:t>Всего по задаче 7</w:t>
            </w:r>
          </w:p>
        </w:tc>
        <w:tc>
          <w:tcPr>
            <w:tcW w:w="1417" w:type="dxa"/>
          </w:tcPr>
          <w:p w:rsidR="0039373E" w:rsidRPr="003875BB" w:rsidRDefault="0039373E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3875BB">
              <w:t>12 600,0</w:t>
            </w:r>
          </w:p>
        </w:tc>
        <w:tc>
          <w:tcPr>
            <w:tcW w:w="1134" w:type="dxa"/>
          </w:tcPr>
          <w:p w:rsidR="0039373E" w:rsidRPr="003875BB" w:rsidRDefault="00FF414F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3875BB">
              <w:t>1,8</w:t>
            </w:r>
          </w:p>
        </w:tc>
      </w:tr>
      <w:tr w:rsidR="0039373E" w:rsidRPr="003875BB" w:rsidTr="00F92DCD">
        <w:trPr>
          <w:trHeight w:val="154"/>
          <w:jc w:val="center"/>
        </w:trPr>
        <w:tc>
          <w:tcPr>
            <w:tcW w:w="12611" w:type="dxa"/>
          </w:tcPr>
          <w:p w:rsidR="0039373E" w:rsidRPr="003875BB" w:rsidRDefault="00FF414F" w:rsidP="001D4D23">
            <w:pPr>
              <w:tabs>
                <w:tab w:val="left" w:pos="1776"/>
                <w:tab w:val="left" w:pos="1878"/>
                <w:tab w:val="left" w:pos="5334"/>
              </w:tabs>
              <w:ind w:left="26" w:right="21"/>
              <w:jc w:val="both"/>
            </w:pPr>
            <w:r w:rsidRPr="003875BB">
              <w:rPr>
                <w:b/>
              </w:rPr>
              <w:t xml:space="preserve">Всего по цели </w:t>
            </w:r>
          </w:p>
        </w:tc>
        <w:tc>
          <w:tcPr>
            <w:tcW w:w="1417" w:type="dxa"/>
          </w:tcPr>
          <w:p w:rsidR="0039373E" w:rsidRPr="003875BB" w:rsidRDefault="0039373E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3875BB">
              <w:t>685 576,5</w:t>
            </w:r>
          </w:p>
        </w:tc>
        <w:tc>
          <w:tcPr>
            <w:tcW w:w="1134" w:type="dxa"/>
          </w:tcPr>
          <w:p w:rsidR="0039373E" w:rsidRPr="003875BB" w:rsidRDefault="00FF414F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3875BB">
              <w:t>100</w:t>
            </w:r>
          </w:p>
        </w:tc>
      </w:tr>
    </w:tbl>
    <w:p w:rsidR="006A3C25" w:rsidRPr="003875BB" w:rsidRDefault="006A3C25" w:rsidP="00CB4DD2">
      <w:pPr>
        <w:pStyle w:val="ConsPlusNonformat"/>
        <w:widowControl/>
        <w:jc w:val="both"/>
        <w:rPr>
          <w:sz w:val="24"/>
          <w:szCs w:val="24"/>
        </w:rPr>
      </w:pPr>
    </w:p>
    <w:sectPr w:rsidR="006A3C25" w:rsidRPr="003875BB" w:rsidSect="00D45DF2">
      <w:headerReference w:type="default" r:id="rId7"/>
      <w:pgSz w:w="16838" w:h="11906" w:orient="landscape"/>
      <w:pgMar w:top="705" w:right="1134" w:bottom="360" w:left="993" w:header="142" w:footer="708" w:gutter="0"/>
      <w:pgNumType w:start="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9CF" w:rsidRDefault="002C59CF" w:rsidP="006617F4">
      <w:r>
        <w:separator/>
      </w:r>
    </w:p>
  </w:endnote>
  <w:endnote w:type="continuationSeparator" w:id="0">
    <w:p w:rsidR="002C59CF" w:rsidRDefault="002C59CF" w:rsidP="00661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9CF" w:rsidRDefault="002C59CF" w:rsidP="006617F4">
      <w:r>
        <w:separator/>
      </w:r>
    </w:p>
  </w:footnote>
  <w:footnote w:type="continuationSeparator" w:id="0">
    <w:p w:rsidR="002C59CF" w:rsidRDefault="002C59CF" w:rsidP="006617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BCB" w:rsidRDefault="00BF7BCB">
    <w:pPr>
      <w:pStyle w:val="a4"/>
      <w:jc w:val="center"/>
    </w:pPr>
  </w:p>
  <w:p w:rsidR="00616F63" w:rsidRDefault="00616F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40459"/>
    <w:rsid w:val="00000658"/>
    <w:rsid w:val="00023AE7"/>
    <w:rsid w:val="00036BE2"/>
    <w:rsid w:val="000456F6"/>
    <w:rsid w:val="0005170C"/>
    <w:rsid w:val="000546BE"/>
    <w:rsid w:val="00060923"/>
    <w:rsid w:val="000775AD"/>
    <w:rsid w:val="000B4311"/>
    <w:rsid w:val="000E0BE6"/>
    <w:rsid w:val="000E49BC"/>
    <w:rsid w:val="000F7EE6"/>
    <w:rsid w:val="00100017"/>
    <w:rsid w:val="0012297A"/>
    <w:rsid w:val="00136CB3"/>
    <w:rsid w:val="0014412B"/>
    <w:rsid w:val="0014759E"/>
    <w:rsid w:val="001810F5"/>
    <w:rsid w:val="00194F5D"/>
    <w:rsid w:val="001B3C2B"/>
    <w:rsid w:val="001B67E7"/>
    <w:rsid w:val="001D037B"/>
    <w:rsid w:val="001D4D23"/>
    <w:rsid w:val="001E2BD7"/>
    <w:rsid w:val="001F70E8"/>
    <w:rsid w:val="00230349"/>
    <w:rsid w:val="002500C8"/>
    <w:rsid w:val="00266EFF"/>
    <w:rsid w:val="00292BD0"/>
    <w:rsid w:val="002A5F24"/>
    <w:rsid w:val="002B54CA"/>
    <w:rsid w:val="002C59CF"/>
    <w:rsid w:val="002D7F85"/>
    <w:rsid w:val="002F2A94"/>
    <w:rsid w:val="00306FBD"/>
    <w:rsid w:val="0033323C"/>
    <w:rsid w:val="00334C16"/>
    <w:rsid w:val="0036593E"/>
    <w:rsid w:val="003875BB"/>
    <w:rsid w:val="00392700"/>
    <w:rsid w:val="0039373E"/>
    <w:rsid w:val="003C20E8"/>
    <w:rsid w:val="003C3801"/>
    <w:rsid w:val="003D406C"/>
    <w:rsid w:val="003D54B0"/>
    <w:rsid w:val="003F7BBC"/>
    <w:rsid w:val="0041600C"/>
    <w:rsid w:val="004536BA"/>
    <w:rsid w:val="00453BB3"/>
    <w:rsid w:val="004A1B66"/>
    <w:rsid w:val="00503525"/>
    <w:rsid w:val="005127AA"/>
    <w:rsid w:val="0051284E"/>
    <w:rsid w:val="00537A05"/>
    <w:rsid w:val="00561EC7"/>
    <w:rsid w:val="005C6E05"/>
    <w:rsid w:val="005F0EA7"/>
    <w:rsid w:val="00616F63"/>
    <w:rsid w:val="00622E68"/>
    <w:rsid w:val="006617F4"/>
    <w:rsid w:val="0066647B"/>
    <w:rsid w:val="00680D10"/>
    <w:rsid w:val="0069315B"/>
    <w:rsid w:val="0069453C"/>
    <w:rsid w:val="006A3C25"/>
    <w:rsid w:val="006B004A"/>
    <w:rsid w:val="006B013E"/>
    <w:rsid w:val="00701F7D"/>
    <w:rsid w:val="0070422E"/>
    <w:rsid w:val="00711F75"/>
    <w:rsid w:val="00712681"/>
    <w:rsid w:val="0072513D"/>
    <w:rsid w:val="00745AD6"/>
    <w:rsid w:val="0077095B"/>
    <w:rsid w:val="007D0344"/>
    <w:rsid w:val="007F0579"/>
    <w:rsid w:val="007F3D67"/>
    <w:rsid w:val="00803D2B"/>
    <w:rsid w:val="008202E3"/>
    <w:rsid w:val="00836919"/>
    <w:rsid w:val="00862EF8"/>
    <w:rsid w:val="00874391"/>
    <w:rsid w:val="008A3503"/>
    <w:rsid w:val="008B524C"/>
    <w:rsid w:val="008C123C"/>
    <w:rsid w:val="008E7114"/>
    <w:rsid w:val="009360A0"/>
    <w:rsid w:val="009375C0"/>
    <w:rsid w:val="00956FB5"/>
    <w:rsid w:val="00961C2B"/>
    <w:rsid w:val="0096352C"/>
    <w:rsid w:val="00967EC9"/>
    <w:rsid w:val="00972CEF"/>
    <w:rsid w:val="00981290"/>
    <w:rsid w:val="00996380"/>
    <w:rsid w:val="009E0FEE"/>
    <w:rsid w:val="009E2249"/>
    <w:rsid w:val="00A14E1B"/>
    <w:rsid w:val="00A222FC"/>
    <w:rsid w:val="00A312F0"/>
    <w:rsid w:val="00A36121"/>
    <w:rsid w:val="00A462B8"/>
    <w:rsid w:val="00A61B36"/>
    <w:rsid w:val="00A678DB"/>
    <w:rsid w:val="00AA4A59"/>
    <w:rsid w:val="00AB4FB6"/>
    <w:rsid w:val="00AD1108"/>
    <w:rsid w:val="00AF3A9E"/>
    <w:rsid w:val="00B50BFF"/>
    <w:rsid w:val="00B56779"/>
    <w:rsid w:val="00B73D17"/>
    <w:rsid w:val="00B92944"/>
    <w:rsid w:val="00BB3CE3"/>
    <w:rsid w:val="00BD07AB"/>
    <w:rsid w:val="00BD0D69"/>
    <w:rsid w:val="00BE561F"/>
    <w:rsid w:val="00BF73E1"/>
    <w:rsid w:val="00BF7BCB"/>
    <w:rsid w:val="00C04178"/>
    <w:rsid w:val="00C04C6E"/>
    <w:rsid w:val="00C16D88"/>
    <w:rsid w:val="00C33F19"/>
    <w:rsid w:val="00C422EB"/>
    <w:rsid w:val="00C52172"/>
    <w:rsid w:val="00C900CF"/>
    <w:rsid w:val="00C97591"/>
    <w:rsid w:val="00CB4DD2"/>
    <w:rsid w:val="00CF1B77"/>
    <w:rsid w:val="00CF349A"/>
    <w:rsid w:val="00D34334"/>
    <w:rsid w:val="00D45DF2"/>
    <w:rsid w:val="00D514A9"/>
    <w:rsid w:val="00D52818"/>
    <w:rsid w:val="00D60267"/>
    <w:rsid w:val="00D65B71"/>
    <w:rsid w:val="00DB753E"/>
    <w:rsid w:val="00E079B4"/>
    <w:rsid w:val="00E1371D"/>
    <w:rsid w:val="00E14175"/>
    <w:rsid w:val="00E142D1"/>
    <w:rsid w:val="00E20A0B"/>
    <w:rsid w:val="00E64E71"/>
    <w:rsid w:val="00E817D3"/>
    <w:rsid w:val="00EB257F"/>
    <w:rsid w:val="00ED1E64"/>
    <w:rsid w:val="00ED6885"/>
    <w:rsid w:val="00F0496E"/>
    <w:rsid w:val="00F05E3A"/>
    <w:rsid w:val="00F14309"/>
    <w:rsid w:val="00F40459"/>
    <w:rsid w:val="00F52CBB"/>
    <w:rsid w:val="00F615DA"/>
    <w:rsid w:val="00F92DCD"/>
    <w:rsid w:val="00FB4DAF"/>
    <w:rsid w:val="00FF07D7"/>
    <w:rsid w:val="00FF4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5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04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a3">
    <w:name w:val="Table Grid"/>
    <w:basedOn w:val="a1"/>
    <w:uiPriority w:val="99"/>
    <w:rsid w:val="00F404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4045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rsid w:val="006617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6617F4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6617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6617F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000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CB4D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B4DD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Муфлиханов Эльнар Ильдусович</dc:creator>
  <cp:lastModifiedBy>GrasmikEA</cp:lastModifiedBy>
  <cp:revision>11</cp:revision>
  <cp:lastPrinted>2014-02-17T06:46:00Z</cp:lastPrinted>
  <dcterms:created xsi:type="dcterms:W3CDTF">2014-02-20T10:08:00Z</dcterms:created>
  <dcterms:modified xsi:type="dcterms:W3CDTF">2014-12-04T05:20:00Z</dcterms:modified>
</cp:coreProperties>
</file>